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A5" w:rsidRDefault="003001A5" w:rsidP="003001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деятельности СДОК РБ</w:t>
      </w:r>
    </w:p>
    <w:p w:rsidR="003001A5" w:rsidRDefault="003001A5" w:rsidP="003001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Первое направление</w:t>
      </w:r>
    </w:p>
    <w:p w:rsidR="003001A5" w:rsidRDefault="003001A5" w:rsidP="00300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программ по самоопределению и профессиональной ориентации обучающихся,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в школах сети совместно с ФГБОУ ВО «ВСГУТУ»,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У-УАЗ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проекта союза машиностроителей России «Ассоциированные школы».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Цель: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Создать Сетевую инженерную школу как единое информационно-образовательное пространство, в том числе во взаимодействии с предприятиями региона, содержание сетевой образовательной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которой направлено на повышение качества знаний учащихся по предметам, ориентированным на технические специальности, а также повышение интереса обучающихся и формирование у них устойчивой мотивации на поступление в вузы и обучение по инженерным специальностям.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Задачи: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интереса к науке и технике через учебные предметы и внеурочную деятельность;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и поддержка технической любознательности с помощью знакомства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различными областями инженерно-технических наук (механика, ядерная инженерия,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робототехника и др.) и их практическим применением;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интереса к науке и создание условий для технического творчества с помощью вовлечения в исследовательскую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проектноконструкторскую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деятельность; - формирование основ конструкторской мысли и конструкторской грамотности с помощью современного программного обеспечения;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-Знание технологии решения творческих задач с помощью моделирования, конструирования,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программирования;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базовых умений по планированию и организации самостоятельной работы;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-способность конструировать и моделировать по основным алгоритмам в процессе проектно исследовательской инженерной деятельности;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накомство с основами 3D моделирования, робототехники, электротехники и электроники, программирования;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Формирование инженерного мышления во  внеурочной деятельности.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формирования инженерного мышления могут быть использованы как традиционные учебные предметы, обеспечивающие профильную специализацию: математика, информатика и ИКТ, технология, физика, химия,  так и внеурочная деятельность по различным направлениям, таким как курсы инженерной направленности (робототехника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конструирование, программирование в различных средах,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эксперименты и др.)</w:t>
      </w: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001A5" w:rsidRDefault="003001A5" w:rsidP="003001A5">
      <w:pPr>
        <w:shd w:val="clear" w:color="auto" w:fill="FFFFFF"/>
        <w:spacing w:after="0" w:line="360" w:lineRule="auto"/>
        <w:jc w:val="both"/>
        <w:rPr>
          <w:rStyle w:val="apple-converted-space"/>
          <w:b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                     Количество учащихся 8 классов в Сетевой инженерной школе</w:t>
      </w:r>
    </w:p>
    <w:tbl>
      <w:tblPr>
        <w:tblStyle w:val="a3"/>
        <w:tblW w:w="8789" w:type="dxa"/>
        <w:tblInd w:w="-34" w:type="dxa"/>
        <w:tblLook w:val="04A0"/>
      </w:tblPr>
      <w:tblGrid>
        <w:gridCol w:w="5954"/>
        <w:gridCol w:w="2835"/>
      </w:tblGrid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«СОШ№7»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«СОШ№1» г. Улан-Удэ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tabs>
                <w:tab w:val="left" w:pos="2595"/>
                <w:tab w:val="center" w:pos="2741"/>
              </w:tabs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«Гимназия №33» г. Улан-Удэ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Аршанская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Тункинского</w:t>
            </w:r>
            <w:proofErr w:type="spellEnd"/>
            <w:r>
              <w:rPr>
                <w:sz w:val="24"/>
                <w:szCs w:val="24"/>
              </w:rPr>
              <w:t xml:space="preserve">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tabs>
                <w:tab w:val="left" w:pos="2595"/>
                <w:tab w:val="center" w:pos="2741"/>
              </w:tabs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«СОШ№4 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акаменск» </w:t>
            </w:r>
            <w:proofErr w:type="spellStart"/>
            <w:r>
              <w:rPr>
                <w:sz w:val="24"/>
                <w:szCs w:val="24"/>
              </w:rPr>
              <w:t>Закаменского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Кяхтинская</w:t>
            </w:r>
            <w:proofErr w:type="spellEnd"/>
            <w:r>
              <w:rPr>
                <w:sz w:val="24"/>
                <w:szCs w:val="24"/>
              </w:rPr>
              <w:t xml:space="preserve"> СОШ№4» </w:t>
            </w:r>
            <w:proofErr w:type="spellStart"/>
            <w:r>
              <w:rPr>
                <w:sz w:val="24"/>
                <w:szCs w:val="24"/>
              </w:rPr>
              <w:t>Кяхтинского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Туркинская</w:t>
            </w:r>
            <w:proofErr w:type="spellEnd"/>
            <w:r>
              <w:rPr>
                <w:sz w:val="24"/>
                <w:szCs w:val="24"/>
              </w:rPr>
              <w:t xml:space="preserve"> СОШ» Прибайкальского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Белоозерская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Джидинского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Бургуйская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Закаменского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Орликская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Окинского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3001A5" w:rsidRDefault="003001A5" w:rsidP="003001A5">
      <w:pPr>
        <w:shd w:val="clear" w:color="auto" w:fill="FFFFFF"/>
        <w:tabs>
          <w:tab w:val="center" w:pos="4857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 9 классов в Сетевой инженерной школе</w:t>
      </w:r>
    </w:p>
    <w:tbl>
      <w:tblPr>
        <w:tblStyle w:val="a3"/>
        <w:tblW w:w="0" w:type="auto"/>
        <w:tblInd w:w="-34" w:type="dxa"/>
        <w:tblLook w:val="04A0"/>
      </w:tblPr>
      <w:tblGrid>
        <w:gridCol w:w="5954"/>
        <w:gridCol w:w="2835"/>
      </w:tblGrid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«СОШ№7»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«СОШ№38» г. Улан-Удэ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«СОШ№26» г. Улан-Удэ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«СОШ№1» г. Улан-Удэ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«Гимназия №33» г. Улан-Удэ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Кяхтинская</w:t>
            </w:r>
            <w:proofErr w:type="spellEnd"/>
            <w:r>
              <w:rPr>
                <w:sz w:val="24"/>
                <w:szCs w:val="24"/>
              </w:rPr>
              <w:t xml:space="preserve"> СОШ№4» </w:t>
            </w:r>
            <w:proofErr w:type="spellStart"/>
            <w:r>
              <w:rPr>
                <w:sz w:val="24"/>
                <w:szCs w:val="24"/>
              </w:rPr>
              <w:t>Кяхтинского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«СОШ№4 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акаменск» </w:t>
            </w:r>
            <w:proofErr w:type="spellStart"/>
            <w:r>
              <w:rPr>
                <w:sz w:val="24"/>
                <w:szCs w:val="24"/>
              </w:rPr>
              <w:t>Закаменского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Кяхтинская</w:t>
            </w:r>
            <w:proofErr w:type="spellEnd"/>
            <w:r>
              <w:rPr>
                <w:sz w:val="24"/>
                <w:szCs w:val="24"/>
              </w:rPr>
              <w:t xml:space="preserve"> СОШ№3» </w:t>
            </w:r>
            <w:proofErr w:type="spellStart"/>
            <w:r>
              <w:rPr>
                <w:sz w:val="24"/>
                <w:szCs w:val="24"/>
              </w:rPr>
              <w:t>Кяхтинского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Заиграевская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Заиграевского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Орликская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Окинского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Туркинская</w:t>
            </w:r>
            <w:proofErr w:type="spellEnd"/>
            <w:r>
              <w:rPr>
                <w:sz w:val="24"/>
                <w:szCs w:val="24"/>
              </w:rPr>
              <w:t xml:space="preserve"> СОШ» Прибайкальского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Белоозерская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Джидинского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Аршанская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Тункинского</w:t>
            </w:r>
            <w:proofErr w:type="spellEnd"/>
            <w:r>
              <w:rPr>
                <w:sz w:val="24"/>
                <w:szCs w:val="24"/>
              </w:rPr>
              <w:t xml:space="preserve">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01A5" w:rsidTr="003001A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</w:tbl>
    <w:p w:rsidR="003001A5" w:rsidRDefault="003001A5" w:rsidP="003001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A5" w:rsidRDefault="003001A5" w:rsidP="003001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A5" w:rsidRDefault="003001A5" w:rsidP="003001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 сетевой инженерной школы для СОО:</w:t>
      </w:r>
    </w:p>
    <w:p w:rsidR="003001A5" w:rsidRDefault="003001A5" w:rsidP="003001A5">
      <w:pPr>
        <w:spacing w:after="0" w:line="360" w:lineRule="auto"/>
        <w:ind w:firstLine="708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- развитие исследовательского и проектно-конструкторского мышления с помощью организации профессиональных проб;</w:t>
      </w:r>
    </w:p>
    <w:p w:rsidR="003001A5" w:rsidRDefault="003001A5" w:rsidP="003001A5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- создание условий для формирования у обучающихся заинтересованности в получении инженерно-технического образования с помощью организации профильного обучения;</w:t>
      </w:r>
      <w:proofErr w:type="gramEnd"/>
    </w:p>
    <w:p w:rsidR="003001A5" w:rsidRDefault="003001A5" w:rsidP="003001A5">
      <w:pPr>
        <w:spacing w:after="0" w:line="36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001A5" w:rsidRDefault="003001A5" w:rsidP="003001A5">
      <w:pPr>
        <w:spacing w:after="0" w:line="360" w:lineRule="auto"/>
        <w:ind w:firstLine="708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-самостоятельное применение физических, химических, биологических методов исследования объектов и явлений природы с целью реализации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3001A5" w:rsidRDefault="003001A5" w:rsidP="003001A5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-самостоятельное применение технологии решения творческих задач, моделирования, конструирования,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программирования;</w:t>
      </w:r>
    </w:p>
    <w:p w:rsidR="003001A5" w:rsidRDefault="003001A5" w:rsidP="003001A5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-самостоятельное применение основных алгоритмов в процессе проектно-исследовательской инженерной деятельности;</w:t>
      </w:r>
    </w:p>
    <w:p w:rsidR="003001A5" w:rsidRDefault="003001A5" w:rsidP="003001A5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-самореализация через участие в инженерных конкурсах и фестивалях;</w:t>
      </w:r>
    </w:p>
    <w:p w:rsidR="003001A5" w:rsidRDefault="003001A5" w:rsidP="003001A5">
      <w:pPr>
        <w:spacing w:after="0" w:line="36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 10 классов в Сетевой инженерной школе</w:t>
      </w:r>
    </w:p>
    <w:tbl>
      <w:tblPr>
        <w:tblStyle w:val="a3"/>
        <w:tblW w:w="0" w:type="auto"/>
        <w:tblInd w:w="-34" w:type="dxa"/>
        <w:tblLook w:val="04A0"/>
      </w:tblPr>
      <w:tblGrid>
        <w:gridCol w:w="5659"/>
        <w:gridCol w:w="2847"/>
      </w:tblGrid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«СОШ№7»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лан-Удэ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«СОШ№38» г. Улан-Удэ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«СОШ№26» г. Улан-Удэ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tabs>
                <w:tab w:val="left" w:pos="2550"/>
                <w:tab w:val="center" w:pos="2741"/>
              </w:tabs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Бургуйская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Закаменского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«Гимназия №33» г. Улан-Удэ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Кяхтинская</w:t>
            </w:r>
            <w:proofErr w:type="spellEnd"/>
            <w:r>
              <w:rPr>
                <w:sz w:val="24"/>
                <w:szCs w:val="24"/>
              </w:rPr>
              <w:t xml:space="preserve"> СОШ№4» </w:t>
            </w:r>
            <w:proofErr w:type="spellStart"/>
            <w:r>
              <w:rPr>
                <w:sz w:val="24"/>
                <w:szCs w:val="24"/>
              </w:rPr>
              <w:t>Кяхтинского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«СОШ№4 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акаменск» </w:t>
            </w:r>
            <w:proofErr w:type="spellStart"/>
            <w:r>
              <w:rPr>
                <w:sz w:val="24"/>
                <w:szCs w:val="24"/>
              </w:rPr>
              <w:t>Закаменского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Кяхтинская</w:t>
            </w:r>
            <w:proofErr w:type="spellEnd"/>
            <w:r>
              <w:rPr>
                <w:sz w:val="24"/>
                <w:szCs w:val="24"/>
              </w:rPr>
              <w:t xml:space="preserve"> СОШ№3» </w:t>
            </w:r>
            <w:proofErr w:type="spellStart"/>
            <w:r>
              <w:rPr>
                <w:sz w:val="24"/>
                <w:szCs w:val="24"/>
              </w:rPr>
              <w:t>Кяхтинского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Заиграевская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Заиграевского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Орликская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Окинского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Туркинская</w:t>
            </w:r>
            <w:proofErr w:type="spellEnd"/>
            <w:r>
              <w:rPr>
                <w:sz w:val="24"/>
                <w:szCs w:val="24"/>
              </w:rPr>
              <w:t xml:space="preserve"> СОШ» Прибайкальского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Турунтаевская</w:t>
            </w:r>
            <w:proofErr w:type="spellEnd"/>
            <w:r>
              <w:rPr>
                <w:sz w:val="24"/>
                <w:szCs w:val="24"/>
              </w:rPr>
              <w:t xml:space="preserve"> СОШ» Прибайкальский район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Аршанская</w:t>
            </w:r>
            <w:proofErr w:type="spellEnd"/>
            <w:r>
              <w:rPr>
                <w:sz w:val="24"/>
                <w:szCs w:val="24"/>
              </w:rPr>
              <w:t xml:space="preserve"> СОШ «</w:t>
            </w:r>
            <w:proofErr w:type="spellStart"/>
            <w:r>
              <w:rPr>
                <w:sz w:val="24"/>
                <w:szCs w:val="24"/>
              </w:rPr>
              <w:t>Тункинского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sz w:val="24"/>
                <w:szCs w:val="24"/>
              </w:rPr>
              <w:t>Хойтобэе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Иволгинского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01A5" w:rsidTr="003001A5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5" w:rsidRDefault="003001A5">
            <w:pPr>
              <w:spacing w:after="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</w:tbl>
    <w:p w:rsidR="003001A5" w:rsidRDefault="003001A5" w:rsidP="00300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1A5" w:rsidRDefault="003001A5" w:rsidP="003001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lastRenderedPageBreak/>
        <w:t>Основная идея проект</w:t>
      </w:r>
      <w:proofErr w:type="gram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объединение школ в СДОК с углубленным изучением предметов физико-математического цикла  для повышения уровня образования учащихся 8,9 10 классов в области точных наук и создания благоприятной среды для выявления технически одаренных детей. </w:t>
      </w:r>
    </w:p>
    <w:p w:rsidR="003001A5" w:rsidRDefault="003001A5" w:rsidP="003001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Среди основных задач проекта – развитие интереса обучающихся СДОК РБ к наукам естественно-математического цикла, создание профильных классов по специальностям, относящимся к машиностроению, двигателестроению, авиастроению, ранняя профориентация школьников, повышение престижа колледжей и техникумов, помощь в организации внеурочной занятости учащихся, подготовка участия школьников в предметных олимпиадах разного уровня, чемпионатах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JuniorSkills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по 10 компетенциям: мобильная робототехника,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мехатроника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электроника,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прототипирование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инженерная графика, аэрокосмическая инженерия, системное</w:t>
      </w:r>
      <w:proofErr w:type="gram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администрирование, лазерные технологии,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нейропилотирование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мультимедийная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журналистика. </w:t>
      </w:r>
    </w:p>
    <w:p w:rsidR="003001A5" w:rsidRDefault="003001A5" w:rsidP="003001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Также проект направлен на повышение квалификации учителей-предметников. Для учителей школ СДОК РБ  будут организованы очные и интернет лекции ведущих преподавателей российских вузов, семинары для обмена лучшими практиками работы с одаренными детьми.</w:t>
      </w:r>
      <w:r>
        <w:rPr>
          <w:rFonts w:ascii="Times New Roman" w:hAnsi="Times New Roman" w:cs="Times New Roman"/>
          <w:color w:val="282828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Результатом участия в проекте станет увеличение среди школьников 8-10 классов числа призеров и победителей предметных олимпиад по математике, физике, информатике, повышение качества успеваемости по предметам естественно-математического цикла, создание электронного банка данных учителей-предметников, наиболее активно участвовавших в мероприятиях по повышению квалификации, увеличение процента поступивших среди учащихся 9, 11 классов в средние специальные учебные заведения (колледжи и техникумы) и технические вузы как</w:t>
      </w:r>
      <w:proofErr w:type="gram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Республики Бурятия, так и России.</w:t>
      </w:r>
    </w:p>
    <w:p w:rsidR="00126E7F" w:rsidRDefault="00126E7F"/>
    <w:sectPr w:rsidR="00126E7F" w:rsidSect="0012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1A5"/>
    <w:rsid w:val="00126E7F"/>
    <w:rsid w:val="0030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001A5"/>
  </w:style>
  <w:style w:type="table" w:styleId="a3">
    <w:name w:val="Table Grid"/>
    <w:basedOn w:val="a1"/>
    <w:uiPriority w:val="59"/>
    <w:qFormat/>
    <w:rsid w:val="003001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2022-08-08T23:49:00Z</dcterms:created>
  <dcterms:modified xsi:type="dcterms:W3CDTF">2022-08-08T23:50:00Z</dcterms:modified>
</cp:coreProperties>
</file>