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18">
        <w:rPr>
          <w:rFonts w:ascii="Times New Roman" w:hAnsi="Times New Roman" w:cs="Times New Roman"/>
          <w:sz w:val="28"/>
          <w:szCs w:val="28"/>
        </w:rPr>
        <w:t>План внеурочной деятельности для 5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1"/>
        <w:gridCol w:w="2882"/>
        <w:gridCol w:w="831"/>
        <w:gridCol w:w="3531"/>
      </w:tblGrid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</w:p>
        </w:tc>
      </w:tr>
      <w:tr w:rsidR="00AE6376" w:rsidTr="000B1064">
        <w:trPr>
          <w:trHeight w:val="1056"/>
        </w:trPr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журналист»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ч. </w:t>
            </w:r>
          </w:p>
        </w:tc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 позволяющие привлечь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      </w:r>
          </w:p>
        </w:tc>
      </w:tr>
      <w:tr w:rsidR="00AE6376" w:rsidTr="000B1064"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пятиклассник. Я взрослею»</w:t>
            </w: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vMerge w:val="restart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0" w:type="auto"/>
          </w:tcPr>
          <w:p w:rsidR="00AE6376" w:rsidRDefault="00AE6376" w:rsidP="000B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Развитие самостоятельности и инициативного мышления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научить правильно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рационально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 использование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его т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руд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AE6376" w:rsidRPr="003E4343" w:rsidRDefault="00AE6376" w:rsidP="000B106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Выявление и развитие природных задатков и способности, способствующих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успеху в спортивно – технической деятельности.</w:t>
            </w:r>
          </w:p>
          <w:p w:rsidR="00AE6376" w:rsidRPr="003E4343" w:rsidRDefault="00AE6376" w:rsidP="000B106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конструкторских умений.</w:t>
            </w:r>
          </w:p>
          <w:p w:rsidR="00AE6376" w:rsidRDefault="00AE6376" w:rsidP="000B10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Воспитание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а, стремления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 освоению высот исполнительного мастерства в авиамоделизме.</w:t>
            </w:r>
          </w:p>
          <w:p w:rsidR="00AE6376" w:rsidRDefault="00AE6376" w:rsidP="000B10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Default="00AE6376" w:rsidP="000B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AE6376" w:rsidRPr="00D322B5" w:rsidRDefault="00AE6376" w:rsidP="000B10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22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интереса к технике, высоким технологиям, к научно-техническому творчеству</w:t>
            </w:r>
          </w:p>
          <w:p w:rsidR="00AE6376" w:rsidRPr="00D322B5" w:rsidRDefault="00AE6376" w:rsidP="000B10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22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логического и алгоритмического мышления</w:t>
            </w:r>
          </w:p>
          <w:p w:rsidR="00AE6376" w:rsidRPr="00D322B5" w:rsidRDefault="00AE6376" w:rsidP="000B10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22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Воспитание интереса и овладение навыками конструирования, моделирования и программирования</w:t>
            </w:r>
          </w:p>
          <w:p w:rsidR="00AE6376" w:rsidRPr="00D322B5" w:rsidRDefault="00AE6376" w:rsidP="000B10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22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навыков коллективной работы и развитие коммуникативных навыков</w:t>
            </w:r>
          </w:p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фантазий.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бережного отношения к окружающей среде, выработка чувства ответственности и уверенности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своих силах, формирование навыков культуры труда, позитивного отношения к трудовой деятельности.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Туристско-краеведческая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позитивного отношения к базовым ценностям общества. </w:t>
            </w:r>
          </w:p>
        </w:tc>
      </w:tr>
      <w:tr w:rsidR="00AE6376" w:rsidTr="000B1064"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AE6376" w:rsidTr="000B1064"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gridSpan w:val="2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76" w:rsidRPr="002D0918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18">
        <w:rPr>
          <w:rFonts w:ascii="Times New Roman" w:hAnsi="Times New Roman" w:cs="Times New Roman"/>
          <w:sz w:val="28"/>
          <w:szCs w:val="28"/>
        </w:rPr>
        <w:lastRenderedPageBreak/>
        <w:t>Пл</w:t>
      </w:r>
      <w:r>
        <w:rPr>
          <w:rFonts w:ascii="Times New Roman" w:hAnsi="Times New Roman" w:cs="Times New Roman"/>
          <w:sz w:val="28"/>
          <w:szCs w:val="28"/>
        </w:rPr>
        <w:t>ан внеурочной деятельности для 6</w:t>
      </w:r>
      <w:r w:rsidRPr="002D09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416"/>
        <w:gridCol w:w="845"/>
        <w:gridCol w:w="3936"/>
      </w:tblGrid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</w:p>
        </w:tc>
      </w:tr>
      <w:tr w:rsidR="00AE6376" w:rsidTr="000B1064">
        <w:trPr>
          <w:trHeight w:val="2208"/>
        </w:trPr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«Познай себя»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 позволяющие привлечь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фантазий.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окружающей среде, выработка чувства ответственности и уверенности в своих силах, формирование навыков культуры труда, позитивного отношения к трудовой деятельности.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 «Стоп-сигнал»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 «Юный пожарный»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ориентиров и патриотического воспитания школьников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rPr>
          <w:trHeight w:val="919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gridSpan w:val="2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76" w:rsidRPr="002D0918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18">
        <w:rPr>
          <w:rFonts w:ascii="Times New Roman" w:hAnsi="Times New Roman" w:cs="Times New Roman"/>
          <w:sz w:val="28"/>
          <w:szCs w:val="28"/>
        </w:rPr>
        <w:lastRenderedPageBreak/>
        <w:t>Пл</w:t>
      </w:r>
      <w:r>
        <w:rPr>
          <w:rFonts w:ascii="Times New Roman" w:hAnsi="Times New Roman" w:cs="Times New Roman"/>
          <w:sz w:val="28"/>
          <w:szCs w:val="28"/>
        </w:rPr>
        <w:t>ан внеурочной деятельности для 7</w:t>
      </w:r>
      <w:r w:rsidRPr="002D09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2599"/>
        <w:gridCol w:w="845"/>
        <w:gridCol w:w="3936"/>
      </w:tblGrid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</w:p>
        </w:tc>
      </w:tr>
      <w:tr w:rsidR="00AE6376" w:rsidTr="000B1064"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0" w:type="auto"/>
          </w:tcPr>
          <w:p w:rsidR="00AE6376" w:rsidRDefault="00AE6376" w:rsidP="000B1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AE6376" w:rsidRDefault="00AE6376" w:rsidP="000B106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Развитие самостоятельности и инициативного мышления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научить правильно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рационально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 использование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его т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руд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AE6376" w:rsidRPr="003E4343" w:rsidRDefault="00AE6376" w:rsidP="000B106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Выявление и развитие природных задатков и способности, способствующих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успеху в спортивно – технической деятельности.</w:t>
            </w:r>
          </w:p>
          <w:p w:rsidR="00AE6376" w:rsidRPr="003E4343" w:rsidRDefault="00AE6376" w:rsidP="000B106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конструкторских умений.</w:t>
            </w:r>
          </w:p>
          <w:p w:rsidR="00AE6376" w:rsidRDefault="00AE6376" w:rsidP="000B10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Воспитание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а, стремления</w:t>
            </w:r>
            <w:r w:rsidRPr="003E434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 освоению высот исполнительного мастерства в авиамоделизме.</w:t>
            </w:r>
          </w:p>
          <w:p w:rsidR="00AE6376" w:rsidRDefault="00AE6376" w:rsidP="000B10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vMerge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</w:tcPr>
          <w:p w:rsidR="00AE6376" w:rsidRPr="00D322B5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навыков</w:t>
            </w:r>
            <w:r w:rsidRPr="00D32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работы на высокотехнологичном оборудовании, трен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ировка пространственного мышления</w:t>
            </w:r>
            <w:r w:rsidRPr="00D32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</w:t>
            </w:r>
            <w:r w:rsidRPr="00D32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теорией решения изобретательских задач, с основами инженерии.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</w:t>
            </w:r>
            <w:r w:rsidRPr="00D32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электронными компонентами,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понимание особенностей и возможностей </w:t>
            </w:r>
            <w:r w:rsidRPr="00D32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высокотехнологического оборудования и способы его практического прим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енения, а также определение наиболее интересных направлений</w:t>
            </w:r>
            <w:r w:rsidRPr="00D32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дальнейшего практического применения.</w:t>
            </w:r>
          </w:p>
        </w:tc>
      </w:tr>
      <w:tr w:rsidR="00AE6376" w:rsidTr="000B1064">
        <w:trPr>
          <w:trHeight w:val="2208"/>
        </w:trPr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общения»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 позволяющие привлечь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фантазий.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окружающей среде, выработка чувства ответственности и уверенности в своих силах, формирование навыков культуры труда, позитивного отношения к трудовой деятельности.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Туристско-краеведческая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позитивного отношения к базовым ценностям общества. 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rPr>
          <w:trHeight w:val="1324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rPr>
          <w:trHeight w:val="919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 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gridSpan w:val="2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76" w:rsidRPr="002D0918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18">
        <w:rPr>
          <w:rFonts w:ascii="Times New Roman" w:hAnsi="Times New Roman" w:cs="Times New Roman"/>
          <w:sz w:val="28"/>
          <w:szCs w:val="28"/>
        </w:rPr>
        <w:lastRenderedPageBreak/>
        <w:t>Пл</w:t>
      </w:r>
      <w:r>
        <w:rPr>
          <w:rFonts w:ascii="Times New Roman" w:hAnsi="Times New Roman" w:cs="Times New Roman"/>
          <w:sz w:val="28"/>
          <w:szCs w:val="28"/>
        </w:rPr>
        <w:t>ан внеурочной деятельности для 8</w:t>
      </w:r>
      <w:r w:rsidRPr="002D09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2472"/>
        <w:gridCol w:w="845"/>
        <w:gridCol w:w="3936"/>
      </w:tblGrid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</w:p>
        </w:tc>
      </w:tr>
      <w:tr w:rsidR="00AE6376" w:rsidTr="000B1064">
        <w:trPr>
          <w:trHeight w:val="1198"/>
        </w:trPr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по бурятскому языку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бурятского языка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«Россыпи»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позитивного отношения к базовым ценностям общества. 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rPr>
          <w:trHeight w:val="919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gridSpan w:val="2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76" w:rsidRPr="002D0918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18">
        <w:rPr>
          <w:rFonts w:ascii="Times New Roman" w:hAnsi="Times New Roman" w:cs="Times New Roman"/>
          <w:sz w:val="28"/>
          <w:szCs w:val="28"/>
        </w:rPr>
        <w:lastRenderedPageBreak/>
        <w:t>Пл</w:t>
      </w:r>
      <w:r>
        <w:rPr>
          <w:rFonts w:ascii="Times New Roman" w:hAnsi="Times New Roman" w:cs="Times New Roman"/>
          <w:sz w:val="28"/>
          <w:szCs w:val="28"/>
        </w:rPr>
        <w:t>ан внеурочной деятельности для 9</w:t>
      </w:r>
      <w:r w:rsidRPr="002D09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2"/>
        <w:gridCol w:w="2342"/>
        <w:gridCol w:w="845"/>
        <w:gridCol w:w="3936"/>
      </w:tblGrid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</w:p>
        </w:tc>
      </w:tr>
      <w:tr w:rsidR="00AE6376" w:rsidTr="000B1064">
        <w:trPr>
          <w:trHeight w:val="1623"/>
        </w:trPr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по бурятскому языку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бурятского языка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«Россыпи»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      </w:r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позитивного отношения к базовым ценностям общества. </w:t>
            </w:r>
          </w:p>
        </w:tc>
      </w:tr>
      <w:tr w:rsidR="00AE6376" w:rsidTr="000B1064">
        <w:trPr>
          <w:trHeight w:val="1777"/>
        </w:trPr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Хапкидо</w:t>
            </w:r>
            <w:proofErr w:type="spellEnd"/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 гармоническое развитие личности ребенка, формирование физически здорового человека, формирование мотивации к сохранению и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укреплению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здоровья.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Таэквандо</w:t>
            </w:r>
            <w:proofErr w:type="spellEnd"/>
          </w:p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rPr>
          <w:trHeight w:val="919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gridSpan w:val="2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76" w:rsidRPr="002D0918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/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0918">
        <w:rPr>
          <w:rFonts w:ascii="Times New Roman" w:hAnsi="Times New Roman" w:cs="Times New Roman"/>
          <w:sz w:val="28"/>
          <w:szCs w:val="28"/>
        </w:rPr>
        <w:lastRenderedPageBreak/>
        <w:t>Пл</w:t>
      </w:r>
      <w:r>
        <w:rPr>
          <w:rFonts w:ascii="Times New Roman" w:hAnsi="Times New Roman" w:cs="Times New Roman"/>
          <w:sz w:val="28"/>
          <w:szCs w:val="28"/>
        </w:rPr>
        <w:t>ан внеурочной деятельности для 10-11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2416"/>
        <w:gridCol w:w="845"/>
        <w:gridCol w:w="3936"/>
      </w:tblGrid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9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36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Решаемые </w:t>
            </w:r>
          </w:p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</w:p>
        </w:tc>
      </w:tr>
      <w:tr w:rsidR="00AE6376" w:rsidTr="000B1064"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малой Родине, гражданской ответственности, чувства патриотизма, формирование ценностных ориентиров и патриотического воспитания школьников. 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0" w:type="auto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секции: «Туризм. Спортивное ориентирование. Скалолазание»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 w:val="restart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здоровья.</w:t>
            </w:r>
          </w:p>
        </w:tc>
      </w:tr>
      <w:tr w:rsidR="00AE6376" w:rsidTr="000B1064">
        <w:trPr>
          <w:trHeight w:val="1324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rPr>
          <w:trHeight w:val="1324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Pr="00082FE4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rPr>
          <w:trHeight w:val="919"/>
        </w:trPr>
        <w:tc>
          <w:tcPr>
            <w:tcW w:w="0" w:type="auto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5" w:type="dxa"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3936" w:type="dxa"/>
            <w:vMerge/>
          </w:tcPr>
          <w:p w:rsidR="00AE6376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76" w:rsidTr="000B1064">
        <w:tc>
          <w:tcPr>
            <w:tcW w:w="0" w:type="auto"/>
            <w:gridSpan w:val="2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5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3936" w:type="dxa"/>
          </w:tcPr>
          <w:p w:rsidR="00AE6376" w:rsidRPr="002D0918" w:rsidRDefault="00AE6376" w:rsidP="000B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76" w:rsidRPr="002D0918" w:rsidRDefault="00AE6376" w:rsidP="00AE63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AE6376" w:rsidRDefault="00AE6376" w:rsidP="00AE6376"/>
    <w:p w:rsidR="003F04CC" w:rsidRDefault="003F04CC"/>
    <w:sectPr w:rsidR="003F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E0"/>
    <w:rsid w:val="003F04CC"/>
    <w:rsid w:val="00AE6376"/>
    <w:rsid w:val="00EB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08DD8-34D0-44E4-AE2A-61CF4DCF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2022-06-14T05:17:00Z</dcterms:created>
  <dcterms:modified xsi:type="dcterms:W3CDTF">2022-06-14T05:18:00Z</dcterms:modified>
</cp:coreProperties>
</file>