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B0" w:rsidRDefault="006D72B0" w:rsidP="006D72B0">
      <w:pPr>
        <w:tabs>
          <w:tab w:val="left" w:pos="930"/>
          <w:tab w:val="left" w:pos="10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Бурятия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29"/>
        <w:gridCol w:w="4716"/>
      </w:tblGrid>
      <w:tr w:rsidR="006D72B0" w:rsidTr="006D72B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 на заседании</w:t>
            </w:r>
          </w:p>
          <w:p w:rsidR="006D72B0" w:rsidRDefault="006D72B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Сетевого педагогического совета</w:t>
            </w:r>
          </w:p>
          <w:p w:rsidR="006D72B0" w:rsidRDefault="006D72B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27.08.2021г.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ind w:firstLine="10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Утверждено:</w:t>
            </w:r>
          </w:p>
          <w:p w:rsidR="006D72B0" w:rsidRDefault="006D72B0">
            <w:pPr>
              <w:spacing w:line="240" w:lineRule="auto"/>
              <w:ind w:firstLine="10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Координационным советом</w:t>
            </w:r>
          </w:p>
          <w:p w:rsidR="006D72B0" w:rsidRDefault="006D72B0">
            <w:pPr>
              <w:spacing w:line="240" w:lineRule="auto"/>
              <w:ind w:firstLine="10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СДОК РБ</w:t>
            </w:r>
          </w:p>
          <w:p w:rsidR="006D72B0" w:rsidRDefault="006D72B0">
            <w:pPr>
              <w:spacing w:line="240" w:lineRule="auto"/>
              <w:ind w:firstLine="10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27.08.2021г.</w:t>
            </w:r>
          </w:p>
        </w:tc>
      </w:tr>
    </w:tbl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Сетевая основная образовательная программа 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профильного обучения в СДОК РБ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Общая характеристика программы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1.Обоснование Сетевой основной образовательной программы 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среднего общего образования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(далее — образовательные программы) в сетевой форме установлена частью 1 статьи 13 и статьей 15 Федерального закона от 29 декабря 2012 г. № 273- 03 «Об образовании в Российской Федерации» (далее — Федеральный закон «Об образовании в Российской Федерации»),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статье 15 Федерального закона «Об образовании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 сетевой формой реализации образовательных программ понимается организация обучения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организаций,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  Российской Федерации от 7 мая 2018 г. №204 «О национальных целях и стратегических задачах развития Российской Федерации на период до 2024 года» устанавливает цель вхождения Российской Федерации в число 10 ведущих стран мира по качеству образования, а также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 приказом Министерства просвещения Российской  Федерации от 10 июня 2019 г. №286 «О внесении изменений в Порядок организации и осуществления образовательной деятельности по основным общеобразовательным  программам —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  (далее — Порядок) внесены  изменения в Порядок, предусматривающие возможность реализации образовательными организациями образовательных программ посредством сетевой формы с привлечением ресурсов организаций, обладающих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соответствующим оборудованием, материально- техническим, кадровым и финансовым обеспечением.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образовательных программ с использованием сетевой формы наряду с организациями, осуществляющими образовательную деятельность, участвуют организации, обладающие ресурсами, необходимыми для осуществления обучения, проведения различных иных видов учебной деятельности, предусмотренных соответствующей образовательной программой.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проектом «Современная школа» национального проекта «Образование» предусмотрено, что к концу 2024 года не менее чем 70%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Сетевой основной образовательной программы среднего общего образования (далее- СООП СОО) заключается в формировании у участников СДОК РБ сетевых отношений особых компетенций, становление которых обусловлено проектированием иной образовательной среды и образовательного пространства, привлечением дополнительных ресурсов и разработкой механизмов взаимодействия.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СООП СОО понимается содержательное и организационное обеспечение реализации индивидуального образовательного профильного маршрута в условиях СДОК.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структурных компонентов СООП СОО мы ориентируемся на примерную основную образовательную программу как основной инструмент реализации ФГОС второго поколения. Поэтому, с точки зрения структуры, выделяем целевой, содержательный и организационный компоненты.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  СООП СОО является: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Образовательной программой, объединяющей образовательные ресурсы ФГБОУ ВО «БГУ имени Д. Банзарова», ГАУ ДПО РБ «БРИОП», сетевых школ и социальных партнеров.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Инструментом реализации модели профильного образования в условиях СДОК.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Инновационной, так как предлагает новые организационные решения, направленные на повышение системности образовательного процесса, развития сетевого и социального партнерства.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Индивидуализированной и адресной, так как предполагает вовлеченность разных субъектов образования (участников образовательных отношений) и дифференциацию групп учащихся в зависимости от характера и уровня образовательных запросов.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Открытой, динамичной, корректируется и пополняется ресурсами.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Адресность и основные участники Программы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СООП СОО адресована учащимся образовательных организаций, получающим среднее общее образование в образовательных организациях Республики Бурятия.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программы: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-Учащиеся средней школы РБ;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участники образовательных отношений Республики Бурятия (руководители и педагоги общеобразовательных организаций, системы высшего и дополнительного образования, родители (законные представители), сетевые и социальные партнеры.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Структура и основное содержание СООП СОО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рекомендованной структурой основной образовательной программы ФГОС СОО представляемая Программа содержит 3 раздела: целевой (обоснование актуальности, целей и задач деятельности, планируемых результатов и системы оценки), содержательный (содержание и технологии организации  профильного обучения, внеурочной и проектно-исследовательской деятельности учащихся , образовательные технологии и сетевые формы организации процесса образования), организационный (основные механизмы реализации программы, ресурсное обеспечение, содержание и координация деятельности субъектов образовательного процесса, перспективы развития сетевых и партнерских отношений при реализации программы).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1.Целевой раздел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 Пояснительная записка.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Обоснование актуальности разработки программы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Основанием для разработки СООП СОО являются: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-Концепция профильного обучения на старшей ступени общего образования //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. -2002. -№8. -С. 119-136; Офиц. Документы в образовании. - 2002.- №27.- С.12-33. 2.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от 18 июля 2002 года № 2783 «Об утверждении концепции профильного обучения на старшей ступени общего образования»;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сетевого взаимодействия учреждений общего, профессионального и дополнительного образования по обеспечению элективных и профильных курсов в системе профильного обучения (Российская академия образования).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413 от 17 мая 2012 года «Об утверждении федерального государственного образовательного стандарта среднего (полного) общего образования.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Инструктивно-методическое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4 марта 2010 года № 03- 412 «О методических рекомендациях по вопросам организации профильного обучения».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контексте государственных приоритетных направлений развития сферы «Образование» развитие образовательной деятельности СДОК Республики Бурятия предполагает: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-проектирование образовательного процесса в соответствии с концептуальными и нормативными основаниями ФГОС второго поколения;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-интеграцию основных и дополнительных программ, расширение форм сотрудничества, сетевого взаимодействия и социального партнерства;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-системную работу по развитию, поддержке и сопровождению одаренности детей;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-адаптацию условий и содержания профессиональной деятельности педагогов к изменившемуся государственному заказу и социальному запросу;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современной инфраструктуры образования;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и эффективности образовательной деятельности.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СООП СОО профильного обучения это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-сложная система отношений, т.е. многоуровневая и поливариантная система профессионально-ориентированной деятельности и обучения;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-открытая дидактическая модель, т.е. задающая ситуацию свободного выбора и настроенная на взаимодействие;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-нелинейная структура индивидуального пути освоения содержания, т.е. мобильная, быстро реагирующая на изменения образовательного пространства, развивающаяся во многих направлениях;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-сценарная организация профессионально-ориентированной деятельности, т.е. позволяющая выстраивать индивидуальный учебный план учащимся, решающим проблемы профессионального выбора;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-развивающаяся во времени, то есть имеющая ресурс для изменения содержания на основе запроса рынка труда, партнеров и потенциала развития профессий.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основания и концептуальные ориентиры определяют актуальность разработки СООП профильного обучения в образовательном пространстве СДОК РБ.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Концептуальные основания разработки программы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сетевого взаимодействия общеобразовательных организаций в составе СДОК РБ обусловлена требованиями федеральных государственных образовательных стандартов среднего общего образования, ориентирующих на самостоятельность выбора индивидуальных образовательных планов в условиях вариативности образования.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сетевой организации профильного обучения учащихся заключается в том, чтобы образование старшеклассников было адекватно их профессиональным и жизненным планам. Вследствие этого «профильное образование — это средство дифференциации и индивидуализации обучения, позволяющее за счёт изменений в структуре, содержании и организации образовательного процесса более полно учитывать интересы, склонности и способности учащихся».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СДОК РБ смещает фокус образовательного процесса от образовательной среды каждой отдельной образовательной организации в область проектирования динамично изменяющегося образовательного пространства. Оно включает в себя систему профессионально и профильно-ориентированных образовательных программ, образовательных событий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практик, способствующих получению универсального опыта в структуре будущей профессиональной деятельности, в том числе подготовку к изменениям рынка труда и появлению новых профессий.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Цели и задачи Программы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Интегрированный характер программы предполагает постановку нескольких целей: образовательную цель формирования профильных результатов (цель образования учащихся), цель реализации сетевой программы (цели инновационной деятельности по реализации программы), цели развития и взаимодействия субъектов образовательного процесса (педагогические, психолого-педагогические и организационные условия образовательной деятельности).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блоки СООП СОО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05"/>
        <w:gridCol w:w="1751"/>
        <w:gridCol w:w="1915"/>
        <w:gridCol w:w="1871"/>
        <w:gridCol w:w="2003"/>
      </w:tblGrid>
      <w:tr w:rsidR="006D72B0" w:rsidTr="006D72B0"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блоки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СООП СОО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механизмы реализации</w:t>
            </w:r>
          </w:p>
        </w:tc>
      </w:tr>
      <w:tr w:rsidR="006D72B0" w:rsidTr="006D72B0">
        <w:trPr>
          <w:trHeight w:val="1407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блок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качества профильного обучения учащихся СДОК за счет привлечения ресурсов высшей школы и развития сетевых образовательных ресурсов;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-Получение обучающимися опыта реализации образовательных запросов и </w:t>
            </w:r>
            <w:proofErr w:type="spellStart"/>
            <w:r>
              <w:rPr>
                <w:sz w:val="24"/>
                <w:szCs w:val="24"/>
              </w:rPr>
              <w:t>индивидуализ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ации</w:t>
            </w:r>
            <w:proofErr w:type="spellEnd"/>
            <w:r>
              <w:rPr>
                <w:sz w:val="24"/>
                <w:szCs w:val="24"/>
              </w:rPr>
              <w:t xml:space="preserve"> образования в условиях сетевого кластера;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-Формирование </w:t>
            </w:r>
            <w:proofErr w:type="gramStart"/>
            <w:r>
              <w:rPr>
                <w:sz w:val="24"/>
                <w:szCs w:val="24"/>
              </w:rPr>
              <w:t>индивидуальных учебных планов</w:t>
            </w:r>
            <w:proofErr w:type="gramEnd"/>
            <w:r>
              <w:rPr>
                <w:sz w:val="24"/>
                <w:szCs w:val="24"/>
              </w:rPr>
              <w:t xml:space="preserve"> обучающихся 10-11 классов.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условий для получения профильного обучения в СДОК РБ.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-Повышение осознанности у обучающихся при выборе профиля обучения. 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-Реализация индивидуальных </w:t>
            </w:r>
            <w:proofErr w:type="spellStart"/>
            <w:r>
              <w:rPr>
                <w:sz w:val="24"/>
                <w:szCs w:val="24"/>
              </w:rPr>
              <w:t>разноуровневых</w:t>
            </w:r>
            <w:proofErr w:type="spellEnd"/>
            <w:r>
              <w:rPr>
                <w:sz w:val="24"/>
                <w:szCs w:val="24"/>
              </w:rPr>
              <w:t xml:space="preserve"> запросов обучающихся (ИУП).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-Увеличение количества учащихся, реализующих свои образовательные запросы в условиях СДОК;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 развивающего профессионально-ориентированного опыта.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-Повышение качества предметных,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и личностных результатов обучающихся, </w:t>
            </w:r>
            <w:r>
              <w:rPr>
                <w:sz w:val="24"/>
                <w:szCs w:val="24"/>
              </w:rPr>
              <w:lastRenderedPageBreak/>
              <w:t>использующих образовательные ресурсы СДОК РБ.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-Реализация образовательных целей программы предполагает создание образовательных условий, поля образовательных возможностей и механизмов выбора ИУП.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этого используются   организационно-методические, информационно-коммуникационные технологии и технологии смешанного обучения.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6D72B0" w:rsidTr="006D72B0"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Инновационный блок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модели СДОК РБ.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СООП СОО. 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модели профильного обучения.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Увеличение количества участников СДОК РБ.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Создание и размещение на сайте сетевых организаций, СДОК РБ образовательных программ, сетевых планов </w:t>
            </w:r>
            <w:proofErr w:type="spellStart"/>
            <w:r>
              <w:rPr>
                <w:sz w:val="24"/>
                <w:szCs w:val="24"/>
              </w:rPr>
              <w:t>и.т.д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-Интеграция ресурсов, получение опыта кооперации.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Координационного совета СДОК РБ.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нормативно-правовой базы СДОК РБ.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учителей и педагогов.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новых организационных механизмов, направленных на решение задач профильного обучения.</w:t>
            </w:r>
          </w:p>
        </w:tc>
      </w:tr>
      <w:tr w:rsidR="006D72B0" w:rsidTr="006D72B0"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Организационно-педагогический блок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поля образовательных возможностей реализации профильного обучения, психолого-педагогического сопровождения в СДОК РБ.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организация деятельности сетевых учителей и сетевых </w:t>
            </w:r>
            <w:proofErr w:type="spellStart"/>
            <w:r>
              <w:rPr>
                <w:sz w:val="24"/>
                <w:szCs w:val="24"/>
              </w:rPr>
              <w:t>тьюторов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психологической диагностики и консультирования.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 формирования сетевых учебных планов, ИУП учащихся.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механизмов организации сетевой реализации профильного обучения.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обобщение опыта сетевого сопровождения процессов организации профильного обучения.</w:t>
            </w:r>
          </w:p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распространен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опыта, публикации методических материалов деятельности СДОК РБ. 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74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деятельности на уровне всех участников СДОК, анализ и обобщение промежуточных и итоговых результатов реализации СООП СОО, обобщение и распространение опыта.</w:t>
            </w:r>
          </w:p>
        </w:tc>
      </w:tr>
    </w:tbl>
    <w:p w:rsidR="006D72B0" w:rsidRDefault="006D72B0" w:rsidP="006D72B0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B0" w:rsidRDefault="006D72B0" w:rsidP="006D72B0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B0" w:rsidRDefault="006D72B0" w:rsidP="006D72B0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1.2.Планируемые результаты реализации СООП СОО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ориентиром СООП СОО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запрос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экономики, рынка труда, связанного с расширением системы программ, реализации запроса на профессиональные качества людей, умеющих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коммуницировать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управлять групповыми проектами; запрос на людей, способных передавать компетенции и навыки; запрос на деловые, предпринимательские,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качества и умения: организовать, управлять, переобучаться.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результаты учащихся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017"/>
      </w:tblGrid>
      <w:tr w:rsidR="006D72B0" w:rsidTr="006D72B0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</w:tr>
      <w:tr w:rsidR="006D72B0" w:rsidTr="006D72B0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Профильное образование в условиях углубленной </w:t>
            </w:r>
            <w:proofErr w:type="spellStart"/>
            <w:r>
              <w:rPr>
                <w:sz w:val="24"/>
                <w:szCs w:val="24"/>
              </w:rPr>
              <w:t>профилизации</w:t>
            </w:r>
            <w:proofErr w:type="spellEnd"/>
            <w:r>
              <w:rPr>
                <w:sz w:val="24"/>
                <w:szCs w:val="24"/>
              </w:rPr>
              <w:t xml:space="preserve">. Повышение качества академического профильного образования по сравнению с предыдущими годами на основании результатов ГИА. Расширение у обучающихся профильных знаний в соответствии с запросами рынка труда, предполагаемым профессиональным выбором обучающихся. 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профессиональных проб.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-владение технологиями и методами исследования, имеющими универсальный характер для рынка труда; 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-опыт выстраивания индивидуальных стратегий;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-опыт самостоятельной профессионально</w:t>
            </w:r>
            <w:r>
              <w:rPr>
                <w:sz w:val="24"/>
                <w:szCs w:val="24"/>
              </w:rPr>
              <w:footnoteRef/>
            </w:r>
            <w:r>
              <w:rPr>
                <w:sz w:val="24"/>
                <w:szCs w:val="24"/>
              </w:rPr>
              <w:t>ориентированной продуктивной деятельности;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-новый социальный распределенный опыт (взаимодействие в проектах, исследовательские практики и т.п.); -опыт планирования, выбора программ, деятельности, опыт активного участия в деятельности различных локальных профессиональных групп;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опыт рефлексивной деятельности.</w:t>
            </w: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Осознанный выбор дальнейшего маршрута образования, связанного с предполагаемой профессией.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Знание своих психолого-педагогических особенностей, требований профессии, в рамках которой предстоит осуществлять деятельность. Способность к целеполаганию и планированию путей достижения целей, самостоятельному принятию решений, </w:t>
            </w:r>
            <w:proofErr w:type="spellStart"/>
            <w:r>
              <w:rPr>
                <w:sz w:val="24"/>
                <w:szCs w:val="24"/>
              </w:rPr>
              <w:t>саморегуляции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самопроектированию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1.3.Система анализа и оценки планируемых результатов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1.3.1.Образовательные результаты учащихся: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(качество обучения, уровень усвоения профильных предметов выпускниками на основе независимой системы оценки качества ЕГЭ, единые проверочные работы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(способы деятельности, освоенные на базе одного или нескольких предметов, применимые как в рамках образовательного процесса, так и при решении проблем в реальных жизненных ситуациях, универсальные учебные действия); 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 (самостоятельность, организованность, система ценностных отношений, интересов, мотивации учащихся и др.)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оценки образовательных результатов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оценки предметных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Анализ качества успеваемости по выбранному профилю в сети;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результатов промежуточной аттестации (включая мониторинги в рамках экспериментальной деятельности);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результатов итоговой аттестации (анализ результатов ЕГЭ);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Методы оценки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уровня проектно-исследовательской компетентности.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результативности обучения в рамках сетевых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программах, сетевой внеурочной деятельности.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Результаты участия в образовательных событиях разного уровня.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оценки личностных результатов.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Анализ активности участия в конкурсах и олимпиадах.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опроса и анкетирования по изучению мотивации к обучению, профессиональной ориентации,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целеполагания и рефлексивно</w:t>
      </w:r>
      <w:r>
        <w:rPr>
          <w:rFonts w:ascii="Times New Roman" w:hAnsi="Times New Roman" w:cs="Times New Roman"/>
          <w:sz w:val="28"/>
          <w:szCs w:val="28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регулятивных навыков (психолого-педагогические исследования).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рефлексивных материалов (Портфолио учащихся).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успешности обучающегося в выполнении работ или исследования при сетевом обучении.</w:t>
      </w:r>
    </w:p>
    <w:p w:rsidR="006D72B0" w:rsidRDefault="006D72B0" w:rsidP="006D72B0">
      <w:pPr>
        <w:pStyle w:val="a3"/>
        <w:numPr>
          <w:ilvl w:val="2"/>
          <w:numId w:val="1"/>
        </w:numPr>
        <w:ind w:left="567" w:hanging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.Показатели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ресурсного обеспечения и условий реализации СООП СОО</w:t>
      </w:r>
    </w:p>
    <w:p w:rsidR="006D72B0" w:rsidRDefault="006D72B0" w:rsidP="006D72B0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обеспечение;</w:t>
      </w:r>
    </w:p>
    <w:p w:rsidR="006D72B0" w:rsidRDefault="006D72B0" w:rsidP="006D72B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база, включающая обеспеченность участников СДОК РБ учебно-методическими материалами и современными информационно-техническими средствами;</w:t>
      </w:r>
    </w:p>
    <w:p w:rsidR="006D72B0" w:rsidRDefault="006D72B0" w:rsidP="006D72B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Нормативно-правовая база;</w:t>
      </w:r>
    </w:p>
    <w:p w:rsidR="006D72B0" w:rsidRDefault="006D72B0" w:rsidP="006D72B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оценки: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образования;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Самоанализ и самооценка;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/>
          <w:sz w:val="28"/>
          <w:szCs w:val="28"/>
        </w:rPr>
        <w:t>продуктов  инновационной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Круглые столы, сетевые педсоветы, анкетирование и т.п.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Опрос, интервью;</w:t>
      </w:r>
    </w:p>
    <w:p w:rsidR="006D72B0" w:rsidRDefault="006D72B0" w:rsidP="006D72B0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оценка;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оценки и основным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СДОК РБ являются продемонстрированные и очевидные индивидуальные образовательные достижения участников сетевых образовательных отношений.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2.Содержательный раздел СООП СОО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-Программы углубленного изучения учебных предметов;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-Программы элективных курсов (курсов по выбору);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внеурочной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3.1.Учебный план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Сетевой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чебный план, отражает организационно-педагогические условия, необходимые для достижения результатов освоения </w:t>
      </w:r>
      <w:r>
        <w:rPr>
          <w:rFonts w:ascii="Times New Roman" w:hAnsi="Times New Roman" w:cs="Times New Roman"/>
          <w:sz w:val="28"/>
          <w:szCs w:val="28"/>
        </w:rPr>
        <w:t>СООП СОО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ФГОС СОО, организации 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деятельности, а также учебный план определяет состав и объем учебных предметов, курсов и их распределение по классам (годам) обучения. </w:t>
      </w:r>
    </w:p>
    <w:p w:rsidR="006D72B0" w:rsidRDefault="006D72B0" w:rsidP="006D72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6D72B0" w:rsidRDefault="006D72B0" w:rsidP="006D72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 23 ст. 2 Федерального закона от 29.12.2012 г. № 273-ФЗ «Об образовании в Российской Федерации»).</w:t>
      </w:r>
    </w:p>
    <w:p w:rsidR="006D72B0" w:rsidRDefault="006D72B0" w:rsidP="006D72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СДОК РБ </w:t>
      </w:r>
      <w:r>
        <w:rPr>
          <w:rFonts w:ascii="Times New Roman" w:eastAsia="Calibri" w:hAnsi="Times New Roman" w:cs="Times New Roman"/>
          <w:sz w:val="28"/>
          <w:szCs w:val="28"/>
        </w:rPr>
        <w:t>предоставляет обучающимся возможность формирования индивидуальных учебных планов.</w:t>
      </w:r>
    </w:p>
    <w:p w:rsidR="006D72B0" w:rsidRDefault="006D72B0" w:rsidP="006D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Сетевой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чебный 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индивидуальный учебный план должны содержать 10 (11) учебных предметов и предусматривать изучение не менее одного учебного предмета из каждой предметной области, определенной ФГОС.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Общими для включения во все учебные планы являются учебные предметы: «Русский язык», «Литература», «Иностранный язык», «Математика: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Алгебра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начала математического анализа, геометрия», «История» (или «Россия в мире»), «Физическая культура», «Основы безопасности жизнедеятельности».</w:t>
      </w:r>
    </w:p>
    <w:p w:rsidR="006D72B0" w:rsidRDefault="006D72B0" w:rsidP="006D7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учебном плане предусмотрено выполнение обучающимися индивидуального проекта в течение одного года в количестве 2 часов. </w:t>
      </w:r>
    </w:p>
    <w:p w:rsidR="006D72B0" w:rsidRDefault="006D72B0" w:rsidP="006D72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сетевого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преподавателя высшей школы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иной.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D72B0" w:rsidRDefault="006D72B0" w:rsidP="006D72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Сетевой учебный план составлен на основе одного из вариантов у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ниверсальн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профиля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ориентирован, в первую очередь, на обучающихся, чей выбор «не вписывается» в рамки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6D72B0" w:rsidRDefault="006D72B0" w:rsidP="006D72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Приложениях 9,10 представлены Сетевой учебный план, индивидуальные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планы (ИУП) учащихся МАОУ «СОШ№7»,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которые иллюстрируют </w:t>
      </w:r>
    </w:p>
    <w:p w:rsidR="006D72B0" w:rsidRDefault="006D72B0" w:rsidP="006D72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разные возможности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сетевого кластера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как в удовлетворении индивидуальных интересов обучающихся, так и в углублении подготовки по учебным предметам к ЕГЭ.</w:t>
      </w:r>
    </w:p>
    <w:p w:rsidR="006D72B0" w:rsidRDefault="006D72B0" w:rsidP="006D72B0">
      <w:pPr>
        <w:tabs>
          <w:tab w:val="left" w:pos="219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3.2.Система условий реализации СООП СОО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6D72B0" w:rsidTr="006D72B0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характеристика</w:t>
            </w:r>
          </w:p>
        </w:tc>
      </w:tr>
      <w:tr w:rsidR="006D72B0" w:rsidTr="006D72B0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51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Кадровые условия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квалификации педагогических работников сетевых школ, привлечение </w:t>
            </w:r>
            <w:r>
              <w:rPr>
                <w:sz w:val="24"/>
                <w:szCs w:val="24"/>
              </w:rPr>
              <w:lastRenderedPageBreak/>
              <w:t xml:space="preserve">преподавателей ФГБОУ ВО «БГУ имени </w:t>
            </w:r>
            <w:proofErr w:type="spellStart"/>
            <w:r>
              <w:rPr>
                <w:sz w:val="24"/>
                <w:szCs w:val="24"/>
              </w:rPr>
              <w:t>Д.Банзарова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системы непрерывного педагогического образования, повышения квалификации на базе ГАУ ДПО РБ «БРИОП»;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публикация методических материалов и пр.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методической работы (</w:t>
            </w:r>
            <w:proofErr w:type="gramStart"/>
            <w:r>
              <w:rPr>
                <w:sz w:val="24"/>
                <w:szCs w:val="24"/>
              </w:rPr>
              <w:t>постоянно-действующие</w:t>
            </w:r>
            <w:proofErr w:type="gramEnd"/>
            <w:r>
              <w:rPr>
                <w:sz w:val="24"/>
                <w:szCs w:val="24"/>
              </w:rPr>
              <w:t xml:space="preserve"> семинары, заседания сетевых методических объединений, НПК, мастер-классы, круглые столы и др.)</w:t>
            </w:r>
          </w:p>
        </w:tc>
      </w:tr>
      <w:tr w:rsidR="006D72B0" w:rsidTr="006D72B0">
        <w:trPr>
          <w:trHeight w:val="3011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Психолого-педагогические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преемственности содержания и форм организации образовательной деятельности при получении среднего общего образования</w:t>
            </w:r>
            <w:r>
              <w:rPr>
                <w:sz w:val="24"/>
                <w:szCs w:val="24"/>
              </w:rPr>
              <w:t>;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 обучающихся</w:t>
            </w:r>
            <w:r>
              <w:rPr>
                <w:sz w:val="24"/>
                <w:szCs w:val="24"/>
              </w:rPr>
              <w:t>;</w:t>
            </w:r>
          </w:p>
          <w:p w:rsidR="006D72B0" w:rsidRDefault="006D72B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ифференциаци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индивидуализаци</w:t>
            </w:r>
            <w:r>
              <w:rPr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 обучения;</w:t>
            </w:r>
          </w:p>
          <w:p w:rsidR="006D72B0" w:rsidRDefault="006D72B0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мониторинг возможностей и </w:t>
            </w:r>
            <w:proofErr w:type="gramStart"/>
            <w:r>
              <w:rPr>
                <w:rFonts w:eastAsia="Calibri"/>
                <w:sz w:val="24"/>
                <w:szCs w:val="24"/>
              </w:rPr>
              <w:t>способностей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обучающихся;</w:t>
            </w:r>
          </w:p>
        </w:tc>
      </w:tr>
      <w:tr w:rsidR="006D72B0" w:rsidTr="006D72B0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государственных гарантий прав граждан на получение бесплатного общедоступного качественного среднего общего образования.</w:t>
            </w:r>
          </w:p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бюджетов сетевых организаций для оплаты труда высококвалифицированных специалистов</w:t>
            </w:r>
          </w:p>
        </w:tc>
      </w:tr>
      <w:tr w:rsidR="006D72B0" w:rsidTr="006D72B0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единой мотивирующей интерактивной среды, учебные кабинеты с современным оборудованием, лабораторные площадки вузов для занятий учебно-исследовательской и проектной деятельностью, мастерские социальных партнеров в соответствии с профилем обучения, цифровое лабораторное оборудование, виртуальные лаборатории.</w:t>
            </w:r>
          </w:p>
        </w:tc>
      </w:tr>
      <w:tr w:rsidR="006D72B0" w:rsidTr="006D72B0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139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Информационно-методические условия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2B0" w:rsidRDefault="006D72B0">
            <w:pPr>
              <w:tabs>
                <w:tab w:val="left" w:pos="25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Создание информационно-образовательной среды, включающей информационные образовательные ресурсы, совокупность технических средств обучения, система педагогических технологий, сайт ОУ, сайт СДОК РБ, функционирование школьного сервера.</w:t>
            </w:r>
          </w:p>
        </w:tc>
      </w:tr>
    </w:tbl>
    <w:p w:rsidR="00387E39" w:rsidRDefault="00387E39"/>
    <w:sectPr w:rsidR="003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050F"/>
    <w:multiLevelType w:val="hybridMultilevel"/>
    <w:tmpl w:val="88D01C5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35F1F"/>
    <w:multiLevelType w:val="hybridMultilevel"/>
    <w:tmpl w:val="C248BF9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85B74"/>
    <w:multiLevelType w:val="multilevel"/>
    <w:tmpl w:val="9054697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34" w:hanging="480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B0"/>
    <w:rsid w:val="00387E39"/>
    <w:rsid w:val="006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6DF6-7C52-45B3-AD03-6A2BA1E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) список"/>
    <w:basedOn w:val="a"/>
    <w:uiPriority w:val="34"/>
    <w:qFormat/>
    <w:rsid w:val="006D72B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6D72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2022-11-15T08:18:00Z</dcterms:created>
  <dcterms:modified xsi:type="dcterms:W3CDTF">2022-11-15T08:20:00Z</dcterms:modified>
</cp:coreProperties>
</file>